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F2B" w:rsidRPr="00102482" w:rsidRDefault="00190F2B" w:rsidP="0096154E">
      <w:pPr>
        <w:widowControl/>
        <w:shd w:val="clear" w:color="auto" w:fill="FFFFFF"/>
        <w:spacing w:before="100" w:beforeAutospacing="1" w:after="100" w:afterAutospacing="1" w:line="360" w:lineRule="atLeast"/>
        <w:rPr>
          <w:rFonts w:asciiTheme="majorEastAsia" w:eastAsiaTheme="majorEastAsia" w:hAnsiTheme="majorEastAsia" w:cs="新細明體" w:hint="eastAsia"/>
          <w:color w:val="000000" w:themeColor="text1"/>
          <w:kern w:val="0"/>
          <w:sz w:val="28"/>
          <w:szCs w:val="28"/>
        </w:rPr>
      </w:pPr>
      <w:r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 xml:space="preserve">    </w:t>
      </w:r>
      <w:r w:rsidRPr="00102482">
        <w:rPr>
          <w:rFonts w:asciiTheme="majorEastAsia" w:eastAsiaTheme="majorEastAsia" w:hAnsiTheme="majorEastAsia" w:cs="新細明體" w:hint="eastAsia"/>
          <w:color w:val="000000" w:themeColor="text1"/>
          <w:kern w:val="0"/>
          <w:sz w:val="28"/>
          <w:szCs w:val="28"/>
        </w:rPr>
        <w:t xml:space="preserve">  台東縣立大武國中102學年度親子共讀 閱讀講座</w:t>
      </w:r>
    </w:p>
    <w:p w:rsidR="0096154E" w:rsidRPr="00190F2B" w:rsidRDefault="00190F2B" w:rsidP="00190F2B">
      <w:pPr>
        <w:pStyle w:val="a4"/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Chars="0"/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</w:pPr>
      <w:r w:rsidRPr="00190F2B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主旨：</w:t>
      </w:r>
      <w:r w:rsidRPr="00190F2B">
        <w:rPr>
          <w:rFonts w:asciiTheme="majorEastAsia" w:eastAsiaTheme="majorEastAsia" w:hAnsiTheme="majorEastAsia" w:cs="新細明體"/>
          <w:color w:val="000000" w:themeColor="text1"/>
          <w:kern w:val="0"/>
          <w:szCs w:val="24"/>
        </w:rPr>
        <w:t>親子共讀是培養良好「閱讀習慣」的途徑之一，有助提高</w:t>
      </w:r>
      <w:r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孩子</w:t>
      </w:r>
      <w:r w:rsidR="0096154E" w:rsidRPr="00190F2B">
        <w:rPr>
          <w:rFonts w:asciiTheme="majorEastAsia" w:eastAsiaTheme="majorEastAsia" w:hAnsiTheme="majorEastAsia" w:cs="新細明體"/>
          <w:color w:val="000000" w:themeColor="text1"/>
          <w:kern w:val="0"/>
          <w:szCs w:val="24"/>
        </w:rPr>
        <w:t>說話、聆聽和寫作能力，甚至提升思考能力，人格薰陶。透過共讀，為父母創造與孩子溝通的橋樑，分享讀書的感動和樂趣。</w:t>
      </w:r>
    </w:p>
    <w:p w:rsidR="00190F2B" w:rsidRPr="00190F2B" w:rsidRDefault="00190F2B" w:rsidP="00190F2B">
      <w:pPr>
        <w:widowControl/>
        <w:shd w:val="clear" w:color="auto" w:fill="FFFFFF"/>
        <w:spacing w:before="100" w:beforeAutospacing="1" w:after="100" w:afterAutospacing="1" w:line="360" w:lineRule="atLeast"/>
        <w:ind w:left="105"/>
        <w:rPr>
          <w:rFonts w:asciiTheme="majorEastAsia" w:eastAsiaTheme="majorEastAsia" w:hAnsiTheme="majorEastAsia" w:cs="新細明體"/>
          <w:color w:val="000000" w:themeColor="text1"/>
          <w:kern w:val="0"/>
          <w:szCs w:val="24"/>
        </w:rPr>
      </w:pPr>
      <w:r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貳</w:t>
      </w:r>
      <w:r w:rsidRPr="00190F2B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、</w:t>
      </w:r>
      <w:r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目的</w:t>
      </w:r>
      <w:r w:rsidRPr="00190F2B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：</w:t>
      </w:r>
      <w:r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增進親子互動</w:t>
      </w:r>
      <w:r w:rsidRPr="00190F2B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，</w:t>
      </w:r>
      <w:r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提升閱讀風氣</w:t>
      </w:r>
      <w:r w:rsidRPr="00190F2B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。</w:t>
      </w:r>
    </w:p>
    <w:p w:rsidR="0096154E" w:rsidRPr="0096154E" w:rsidRDefault="00190F2B" w:rsidP="0096154E">
      <w:pPr>
        <w:widowControl/>
        <w:shd w:val="clear" w:color="auto" w:fill="FFFFFF"/>
        <w:spacing w:before="100" w:beforeAutospacing="1" w:after="100" w:afterAutospacing="1" w:line="360" w:lineRule="atLeast"/>
        <w:rPr>
          <w:rFonts w:asciiTheme="majorEastAsia" w:eastAsiaTheme="majorEastAsia" w:hAnsiTheme="majorEastAsia" w:cs="新細明體"/>
          <w:color w:val="000000" w:themeColor="text1"/>
          <w:kern w:val="0"/>
          <w:szCs w:val="24"/>
        </w:rPr>
      </w:pPr>
      <w:r>
        <w:rPr>
          <w:rFonts w:asciiTheme="majorEastAsia" w:eastAsiaTheme="majorEastAsia" w:hAnsiTheme="majorEastAsia" w:cs="細明體" w:hint="eastAsia"/>
          <w:color w:val="000000" w:themeColor="text1"/>
          <w:kern w:val="0"/>
          <w:szCs w:val="24"/>
        </w:rPr>
        <w:t xml:space="preserve"> 参</w:t>
      </w:r>
      <w:r w:rsidRPr="00190F2B">
        <w:rPr>
          <w:rFonts w:asciiTheme="majorEastAsia" w:eastAsiaTheme="majorEastAsia" w:hAnsiTheme="majorEastAsia" w:cs="細明體" w:hint="eastAsia"/>
          <w:color w:val="000000" w:themeColor="text1"/>
          <w:kern w:val="0"/>
          <w:szCs w:val="24"/>
        </w:rPr>
        <w:t>、</w:t>
      </w:r>
      <w:r>
        <w:rPr>
          <w:rFonts w:asciiTheme="majorEastAsia" w:eastAsiaTheme="majorEastAsia" w:hAnsiTheme="majorEastAsia" w:cs="新細明體"/>
          <w:color w:val="000000" w:themeColor="text1"/>
          <w:kern w:val="0"/>
          <w:szCs w:val="24"/>
        </w:rPr>
        <w:t>實施對象：本</w:t>
      </w:r>
      <w:r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校</w:t>
      </w:r>
      <w:r w:rsidR="0096154E" w:rsidRPr="0096154E">
        <w:rPr>
          <w:rFonts w:asciiTheme="majorEastAsia" w:eastAsiaTheme="majorEastAsia" w:hAnsiTheme="majorEastAsia" w:cs="新細明體"/>
          <w:color w:val="000000" w:themeColor="text1"/>
          <w:kern w:val="0"/>
          <w:szCs w:val="24"/>
        </w:rPr>
        <w:t>有興趣的家長。</w:t>
      </w:r>
    </w:p>
    <w:p w:rsidR="0096154E" w:rsidRPr="0096154E" w:rsidRDefault="00190F2B" w:rsidP="0096154E">
      <w:pPr>
        <w:widowControl/>
        <w:shd w:val="clear" w:color="auto" w:fill="FFFFFF"/>
        <w:spacing w:before="100" w:beforeAutospacing="1" w:after="100" w:afterAutospacing="1" w:line="360" w:lineRule="atLeast"/>
        <w:rPr>
          <w:rFonts w:asciiTheme="majorEastAsia" w:eastAsiaTheme="majorEastAsia" w:hAnsiTheme="majorEastAsia" w:cs="新細明體"/>
          <w:color w:val="000000" w:themeColor="text1"/>
          <w:kern w:val="0"/>
          <w:szCs w:val="24"/>
        </w:rPr>
      </w:pPr>
      <w:r>
        <w:rPr>
          <w:rFonts w:asciiTheme="majorEastAsia" w:eastAsiaTheme="majorEastAsia" w:hAnsiTheme="majorEastAsia" w:cs="細明體" w:hint="eastAsia"/>
          <w:color w:val="000000" w:themeColor="text1"/>
          <w:kern w:val="0"/>
          <w:szCs w:val="24"/>
        </w:rPr>
        <w:t>肆</w:t>
      </w:r>
      <w:r w:rsidRPr="00190F2B">
        <w:rPr>
          <w:rFonts w:asciiTheme="majorEastAsia" w:eastAsiaTheme="majorEastAsia" w:hAnsiTheme="majorEastAsia" w:cs="細明體" w:hint="eastAsia"/>
          <w:color w:val="000000" w:themeColor="text1"/>
          <w:kern w:val="0"/>
          <w:szCs w:val="24"/>
        </w:rPr>
        <w:t>、</w:t>
      </w:r>
      <w:r w:rsidR="0096154E" w:rsidRPr="0096154E">
        <w:rPr>
          <w:rFonts w:asciiTheme="majorEastAsia" w:eastAsiaTheme="majorEastAsia" w:hAnsiTheme="majorEastAsia" w:cs="新細明體"/>
          <w:color w:val="000000" w:themeColor="text1"/>
          <w:kern w:val="0"/>
          <w:szCs w:val="24"/>
        </w:rPr>
        <w:t>上課日期：民國100年</w:t>
      </w:r>
      <w:r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12</w:t>
      </w:r>
      <w:r w:rsidR="0096154E" w:rsidRPr="0096154E">
        <w:rPr>
          <w:rFonts w:asciiTheme="majorEastAsia" w:eastAsiaTheme="majorEastAsia" w:hAnsiTheme="majorEastAsia" w:cs="新細明體"/>
          <w:color w:val="000000" w:themeColor="text1"/>
          <w:kern w:val="0"/>
          <w:szCs w:val="24"/>
        </w:rPr>
        <w:t>月</w:t>
      </w:r>
      <w:r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11</w:t>
      </w:r>
      <w:r w:rsidR="0096154E" w:rsidRPr="0096154E">
        <w:rPr>
          <w:rFonts w:asciiTheme="majorEastAsia" w:eastAsiaTheme="majorEastAsia" w:hAnsiTheme="majorEastAsia" w:cs="新細明體"/>
          <w:color w:val="000000" w:themeColor="text1"/>
          <w:kern w:val="0"/>
          <w:szCs w:val="24"/>
        </w:rPr>
        <w:t>日、</w:t>
      </w:r>
      <w:r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12</w:t>
      </w:r>
      <w:r w:rsidR="0096154E" w:rsidRPr="0096154E">
        <w:rPr>
          <w:rFonts w:asciiTheme="majorEastAsia" w:eastAsiaTheme="majorEastAsia" w:hAnsiTheme="majorEastAsia" w:cs="新細明體"/>
          <w:color w:val="000000" w:themeColor="text1"/>
          <w:kern w:val="0"/>
          <w:szCs w:val="24"/>
        </w:rPr>
        <w:t>月</w:t>
      </w:r>
      <w:r>
        <w:rPr>
          <w:rFonts w:asciiTheme="majorEastAsia" w:eastAsiaTheme="majorEastAsia" w:hAnsiTheme="majorEastAsia" w:cs="新細明體"/>
          <w:color w:val="000000" w:themeColor="text1"/>
          <w:kern w:val="0"/>
          <w:szCs w:val="24"/>
        </w:rPr>
        <w:t>1</w:t>
      </w:r>
      <w:r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2</w:t>
      </w:r>
      <w:r>
        <w:rPr>
          <w:rFonts w:asciiTheme="majorEastAsia" w:eastAsiaTheme="majorEastAsia" w:hAnsiTheme="majorEastAsia" w:cs="新細明體"/>
          <w:color w:val="000000" w:themeColor="text1"/>
          <w:kern w:val="0"/>
          <w:szCs w:val="24"/>
        </w:rPr>
        <w:t>日</w:t>
      </w:r>
      <w:r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晚上19</w:t>
      </w:r>
      <w:r w:rsidRPr="00190F2B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：</w:t>
      </w:r>
      <w:r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00～20</w:t>
      </w:r>
      <w:r w:rsidRPr="00190F2B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：</w:t>
      </w:r>
      <w:r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35</w:t>
      </w:r>
      <w:r w:rsidR="0096154E" w:rsidRPr="0096154E">
        <w:rPr>
          <w:rFonts w:asciiTheme="majorEastAsia" w:eastAsiaTheme="majorEastAsia" w:hAnsiTheme="majorEastAsia" w:cs="新細明體"/>
          <w:color w:val="000000" w:themeColor="text1"/>
          <w:kern w:val="0"/>
          <w:szCs w:val="24"/>
        </w:rPr>
        <w:t>。</w:t>
      </w:r>
    </w:p>
    <w:p w:rsidR="0096154E" w:rsidRPr="0096154E" w:rsidRDefault="00190F2B" w:rsidP="0096154E">
      <w:pPr>
        <w:widowControl/>
        <w:shd w:val="clear" w:color="auto" w:fill="FFFFFF"/>
        <w:spacing w:before="100" w:beforeAutospacing="1" w:after="100" w:afterAutospacing="1" w:line="360" w:lineRule="atLeast"/>
        <w:rPr>
          <w:rFonts w:asciiTheme="majorEastAsia" w:eastAsiaTheme="majorEastAsia" w:hAnsiTheme="majorEastAsia" w:cs="新細明體"/>
          <w:color w:val="000000" w:themeColor="text1"/>
          <w:kern w:val="0"/>
          <w:szCs w:val="24"/>
        </w:rPr>
      </w:pPr>
      <w:r>
        <w:rPr>
          <w:rFonts w:asciiTheme="majorEastAsia" w:eastAsiaTheme="majorEastAsia" w:hAnsiTheme="majorEastAsia" w:cs="細明體" w:hint="eastAsia"/>
          <w:color w:val="000000" w:themeColor="text1"/>
          <w:kern w:val="0"/>
          <w:szCs w:val="24"/>
        </w:rPr>
        <w:t>伍</w:t>
      </w:r>
      <w:r w:rsidRPr="00190F2B">
        <w:rPr>
          <w:rFonts w:asciiTheme="majorEastAsia" w:eastAsiaTheme="majorEastAsia" w:hAnsiTheme="majorEastAsia" w:cs="細明體" w:hint="eastAsia"/>
          <w:color w:val="000000" w:themeColor="text1"/>
          <w:kern w:val="0"/>
          <w:szCs w:val="24"/>
        </w:rPr>
        <w:t>、</w:t>
      </w:r>
      <w:r>
        <w:rPr>
          <w:rFonts w:asciiTheme="majorEastAsia" w:eastAsiaTheme="majorEastAsia" w:hAnsiTheme="majorEastAsia" w:cs="新細明體"/>
          <w:color w:val="000000" w:themeColor="text1"/>
          <w:kern w:val="0"/>
          <w:szCs w:val="24"/>
        </w:rPr>
        <w:t>上課地點：</w:t>
      </w:r>
      <w:r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原住民資源教室</w:t>
      </w:r>
    </w:p>
    <w:p w:rsidR="0096154E" w:rsidRPr="0096154E" w:rsidRDefault="00190F2B" w:rsidP="0096154E">
      <w:pPr>
        <w:widowControl/>
        <w:shd w:val="clear" w:color="auto" w:fill="FFFFFF"/>
        <w:spacing w:before="100" w:beforeAutospacing="1" w:after="100" w:afterAutospacing="1" w:line="360" w:lineRule="atLeast"/>
        <w:rPr>
          <w:rFonts w:asciiTheme="majorEastAsia" w:eastAsiaTheme="majorEastAsia" w:hAnsiTheme="majorEastAsia" w:cs="新細明體"/>
          <w:color w:val="000000" w:themeColor="text1"/>
          <w:kern w:val="0"/>
          <w:szCs w:val="24"/>
        </w:rPr>
      </w:pPr>
      <w:r>
        <w:rPr>
          <w:rFonts w:asciiTheme="majorEastAsia" w:eastAsiaTheme="majorEastAsia" w:hAnsiTheme="majorEastAsia" w:cs="細明體" w:hint="eastAsia"/>
          <w:color w:val="000000" w:themeColor="text1"/>
          <w:kern w:val="0"/>
          <w:szCs w:val="24"/>
        </w:rPr>
        <w:t>陸</w:t>
      </w:r>
      <w:r w:rsidRPr="00190F2B">
        <w:rPr>
          <w:rFonts w:asciiTheme="majorEastAsia" w:eastAsiaTheme="majorEastAsia" w:hAnsiTheme="majorEastAsia" w:cs="細明體" w:hint="eastAsia"/>
          <w:color w:val="000000" w:themeColor="text1"/>
          <w:kern w:val="0"/>
          <w:szCs w:val="24"/>
        </w:rPr>
        <w:t>、</w:t>
      </w:r>
      <w:r>
        <w:rPr>
          <w:rFonts w:asciiTheme="majorEastAsia" w:eastAsiaTheme="majorEastAsia" w:hAnsiTheme="majorEastAsia" w:cs="新細明體"/>
          <w:color w:val="000000" w:themeColor="text1"/>
          <w:kern w:val="0"/>
          <w:szCs w:val="24"/>
        </w:rPr>
        <w:t>上課時間：</w:t>
      </w:r>
      <w:r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晚上19</w:t>
      </w:r>
      <w:r w:rsidRPr="00190F2B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：</w:t>
      </w:r>
      <w:r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00～20</w:t>
      </w:r>
      <w:r w:rsidRPr="00190F2B"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：</w:t>
      </w:r>
      <w:r>
        <w:rPr>
          <w:rFonts w:asciiTheme="majorEastAsia" w:eastAsiaTheme="majorEastAsia" w:hAnsiTheme="majorEastAsia" w:cs="新細明體" w:hint="eastAsia"/>
          <w:color w:val="000000" w:themeColor="text1"/>
          <w:kern w:val="0"/>
          <w:szCs w:val="24"/>
        </w:rPr>
        <w:t>35</w:t>
      </w:r>
      <w:r w:rsidRPr="0096154E">
        <w:rPr>
          <w:rFonts w:asciiTheme="majorEastAsia" w:eastAsiaTheme="majorEastAsia" w:hAnsiTheme="majorEastAsia" w:cs="新細明體"/>
          <w:color w:val="000000" w:themeColor="text1"/>
          <w:kern w:val="0"/>
          <w:szCs w:val="24"/>
        </w:rPr>
        <w:t>。</w:t>
      </w:r>
    </w:p>
    <w:p w:rsidR="0096154E" w:rsidRPr="0096154E" w:rsidRDefault="0096154E" w:rsidP="0096154E">
      <w:pPr>
        <w:widowControl/>
        <w:shd w:val="clear" w:color="auto" w:fill="FFFFFF"/>
        <w:spacing w:before="100" w:beforeAutospacing="1" w:after="100" w:afterAutospacing="1" w:line="360" w:lineRule="atLeast"/>
        <w:rPr>
          <w:rFonts w:asciiTheme="majorEastAsia" w:eastAsiaTheme="majorEastAsia" w:hAnsiTheme="majorEastAsia" w:cs="新細明體"/>
          <w:color w:val="000000" w:themeColor="text1"/>
          <w:kern w:val="0"/>
          <w:szCs w:val="24"/>
        </w:rPr>
      </w:pPr>
      <w:r w:rsidRPr="0096154E">
        <w:rPr>
          <w:rFonts w:asciiTheme="majorEastAsia" w:eastAsiaTheme="majorEastAsia" w:hAnsiTheme="majorEastAsia" w:cs="細明體" w:hint="eastAsia"/>
          <w:color w:val="000000" w:themeColor="text1"/>
          <w:kern w:val="0"/>
          <w:szCs w:val="24"/>
        </w:rPr>
        <w:t>◎</w:t>
      </w:r>
      <w:r w:rsidRPr="0096154E">
        <w:rPr>
          <w:rFonts w:asciiTheme="majorEastAsia" w:eastAsiaTheme="majorEastAsia" w:hAnsiTheme="majorEastAsia" w:cs="新細明體"/>
          <w:color w:val="000000" w:themeColor="text1"/>
          <w:kern w:val="0"/>
          <w:szCs w:val="24"/>
        </w:rPr>
        <w:t>活動課程</w:t>
      </w:r>
    </w:p>
    <w:tbl>
      <w:tblPr>
        <w:tblW w:w="889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72"/>
        <w:gridCol w:w="1325"/>
        <w:gridCol w:w="3645"/>
        <w:gridCol w:w="1749"/>
      </w:tblGrid>
      <w:tr w:rsidR="0096154E" w:rsidRPr="0096154E" w:rsidTr="00A212FD">
        <w:trPr>
          <w:trHeight w:val="474"/>
          <w:tblCellSpacing w:w="0" w:type="dxa"/>
        </w:trPr>
        <w:tc>
          <w:tcPr>
            <w:tcW w:w="2172" w:type="dxa"/>
            <w:vAlign w:val="center"/>
            <w:hideMark/>
          </w:tcPr>
          <w:p w:rsidR="0096154E" w:rsidRPr="0096154E" w:rsidRDefault="0096154E" w:rsidP="00A212FD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  <w:r w:rsidRPr="0096154E"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  <w:t>日期</w:t>
            </w:r>
          </w:p>
        </w:tc>
        <w:tc>
          <w:tcPr>
            <w:tcW w:w="1325" w:type="dxa"/>
            <w:vAlign w:val="center"/>
            <w:hideMark/>
          </w:tcPr>
          <w:p w:rsidR="0096154E" w:rsidRPr="0096154E" w:rsidRDefault="0096154E" w:rsidP="00A212FD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  <w:r w:rsidRPr="0096154E"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  <w:t>時間</w:t>
            </w:r>
          </w:p>
        </w:tc>
        <w:tc>
          <w:tcPr>
            <w:tcW w:w="3645" w:type="dxa"/>
            <w:vAlign w:val="center"/>
            <w:hideMark/>
          </w:tcPr>
          <w:p w:rsidR="0096154E" w:rsidRPr="0096154E" w:rsidRDefault="0096154E" w:rsidP="00A212FD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  <w:r w:rsidRPr="0096154E"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  <w:t>課程內容</w:t>
            </w:r>
          </w:p>
        </w:tc>
        <w:tc>
          <w:tcPr>
            <w:tcW w:w="1749" w:type="dxa"/>
            <w:vAlign w:val="center"/>
            <w:hideMark/>
          </w:tcPr>
          <w:p w:rsidR="0096154E" w:rsidRPr="0096154E" w:rsidRDefault="0096154E" w:rsidP="00A212FD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  <w:r w:rsidRPr="0096154E"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  <w:t>講師</w:t>
            </w:r>
          </w:p>
        </w:tc>
      </w:tr>
      <w:tr w:rsidR="00190F2B" w:rsidRPr="0096154E" w:rsidTr="00A212FD">
        <w:trPr>
          <w:trHeight w:val="1790"/>
          <w:tblCellSpacing w:w="0" w:type="dxa"/>
        </w:trPr>
        <w:tc>
          <w:tcPr>
            <w:tcW w:w="2172" w:type="dxa"/>
            <w:vMerge w:val="restart"/>
            <w:vAlign w:val="center"/>
            <w:hideMark/>
          </w:tcPr>
          <w:p w:rsidR="00190F2B" w:rsidRPr="0096154E" w:rsidRDefault="00190F2B" w:rsidP="00A212FD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  <w:r w:rsidRPr="0096154E"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  <w:t>第一場</w:t>
            </w:r>
          </w:p>
          <w:p w:rsidR="0096154E" w:rsidRPr="0096154E" w:rsidRDefault="00190F2B" w:rsidP="00A212FD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  <w:r w:rsidRPr="00A212FD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  <w:t>12</w:t>
            </w:r>
            <w:r w:rsidRPr="00A212FD"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  <w:t>/</w:t>
            </w:r>
            <w:r w:rsidRPr="00A212FD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  <w:t>11</w:t>
            </w:r>
            <w:r w:rsidRPr="0096154E"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  <w:t>星期</w:t>
            </w:r>
            <w:r w:rsidRPr="00A212FD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  <w:t>三</w:t>
            </w:r>
          </w:p>
        </w:tc>
        <w:tc>
          <w:tcPr>
            <w:tcW w:w="1325" w:type="dxa"/>
            <w:vAlign w:val="center"/>
            <w:hideMark/>
          </w:tcPr>
          <w:p w:rsidR="00A212FD" w:rsidRDefault="00190F2B" w:rsidP="00A212FD">
            <w:pPr>
              <w:widowControl/>
              <w:jc w:val="center"/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</w:pPr>
            <w:r w:rsidRPr="00A212FD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  <w:t>19：00～</w:t>
            </w:r>
          </w:p>
          <w:p w:rsidR="00190F2B" w:rsidRPr="0096154E" w:rsidRDefault="00190F2B" w:rsidP="00A212FD">
            <w:pPr>
              <w:widowControl/>
              <w:jc w:val="center"/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</w:pPr>
            <w:r w:rsidRPr="00A212FD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  <w:t>19：50</w:t>
            </w:r>
          </w:p>
        </w:tc>
        <w:tc>
          <w:tcPr>
            <w:tcW w:w="3645" w:type="dxa"/>
            <w:vAlign w:val="center"/>
            <w:hideMark/>
          </w:tcPr>
          <w:p w:rsidR="0096154E" w:rsidRPr="0096154E" w:rsidRDefault="00190F2B" w:rsidP="00A212FD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  <w:r w:rsidRPr="00A212FD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  <w:t>學校閱讀策略及閱讀經驗分享</w:t>
            </w:r>
          </w:p>
        </w:tc>
        <w:tc>
          <w:tcPr>
            <w:tcW w:w="1749" w:type="dxa"/>
            <w:vAlign w:val="center"/>
            <w:hideMark/>
          </w:tcPr>
          <w:p w:rsidR="00190F2B" w:rsidRPr="0096154E" w:rsidRDefault="00190F2B" w:rsidP="00A212FD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  <w:r w:rsidRPr="00A212FD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  <w:t>簡世隆主任</w:t>
            </w:r>
          </w:p>
        </w:tc>
      </w:tr>
      <w:tr w:rsidR="00190F2B" w:rsidRPr="0096154E" w:rsidTr="00A212FD">
        <w:trPr>
          <w:trHeight w:val="1790"/>
          <w:tblCellSpacing w:w="0" w:type="dxa"/>
        </w:trPr>
        <w:tc>
          <w:tcPr>
            <w:tcW w:w="2172" w:type="dxa"/>
            <w:vMerge/>
            <w:vAlign w:val="center"/>
            <w:hideMark/>
          </w:tcPr>
          <w:p w:rsidR="0096154E" w:rsidRPr="0096154E" w:rsidRDefault="0096154E" w:rsidP="00A212FD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325" w:type="dxa"/>
            <w:vAlign w:val="center"/>
            <w:hideMark/>
          </w:tcPr>
          <w:p w:rsidR="00A212FD" w:rsidRDefault="00190F2B" w:rsidP="00A212FD">
            <w:pPr>
              <w:widowControl/>
              <w:jc w:val="center"/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</w:pPr>
            <w:r w:rsidRPr="00A212FD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  <w:t>19：</w:t>
            </w:r>
            <w:r w:rsidR="00A212FD" w:rsidRPr="00A212FD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  <w:t>55～</w:t>
            </w:r>
          </w:p>
          <w:p w:rsidR="00190F2B" w:rsidRPr="0096154E" w:rsidRDefault="00A212FD" w:rsidP="00A212FD">
            <w:pPr>
              <w:widowControl/>
              <w:jc w:val="center"/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</w:pPr>
            <w:r w:rsidRPr="00A212FD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  <w:t>20：35</w:t>
            </w:r>
          </w:p>
        </w:tc>
        <w:tc>
          <w:tcPr>
            <w:tcW w:w="3645" w:type="dxa"/>
            <w:vAlign w:val="center"/>
            <w:hideMark/>
          </w:tcPr>
          <w:p w:rsidR="00A212FD" w:rsidRDefault="00A212FD" w:rsidP="00A212FD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  <w:t>親子共讀的重要性與</w:t>
            </w:r>
          </w:p>
          <w:p w:rsidR="0096154E" w:rsidRPr="0096154E" w:rsidRDefault="00A212FD" w:rsidP="00A212FD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  <w:t>共讀書籍分享</w:t>
            </w:r>
          </w:p>
        </w:tc>
        <w:tc>
          <w:tcPr>
            <w:tcW w:w="1749" w:type="dxa"/>
            <w:vAlign w:val="center"/>
            <w:hideMark/>
          </w:tcPr>
          <w:p w:rsidR="00190F2B" w:rsidRPr="0096154E" w:rsidRDefault="00A212FD" w:rsidP="00A212FD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  <w:r w:rsidRPr="00A212FD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  <w:t>鄭婷芬老師</w:t>
            </w:r>
          </w:p>
        </w:tc>
      </w:tr>
      <w:tr w:rsidR="00A212FD" w:rsidRPr="0096154E" w:rsidTr="00A212FD">
        <w:trPr>
          <w:trHeight w:val="1790"/>
          <w:tblCellSpacing w:w="0" w:type="dxa"/>
        </w:trPr>
        <w:tc>
          <w:tcPr>
            <w:tcW w:w="2172" w:type="dxa"/>
            <w:vMerge w:val="restart"/>
            <w:vAlign w:val="center"/>
            <w:hideMark/>
          </w:tcPr>
          <w:p w:rsidR="00A212FD" w:rsidRPr="0096154E" w:rsidRDefault="00A212FD" w:rsidP="00A212FD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  <w:r w:rsidRPr="0096154E"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  <w:t>第二場</w:t>
            </w:r>
          </w:p>
          <w:p w:rsidR="0096154E" w:rsidRPr="0096154E" w:rsidRDefault="00A212FD" w:rsidP="00A212FD">
            <w:pPr>
              <w:widowControl/>
              <w:spacing w:before="100" w:beforeAutospacing="1" w:after="100" w:afterAutospacing="1"/>
              <w:jc w:val="center"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  <w:r w:rsidRPr="00A212FD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  <w:t>12</w:t>
            </w:r>
            <w:r w:rsidRPr="00A212FD"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  <w:t>/1</w:t>
            </w:r>
            <w:r w:rsidRPr="00A212FD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  <w:t>2</w:t>
            </w:r>
            <w:r w:rsidRPr="0096154E"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  <w:t>星期</w:t>
            </w:r>
            <w:r w:rsidRPr="00A212FD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  <w:t>四</w:t>
            </w:r>
          </w:p>
        </w:tc>
        <w:tc>
          <w:tcPr>
            <w:tcW w:w="1325" w:type="dxa"/>
            <w:vAlign w:val="center"/>
            <w:hideMark/>
          </w:tcPr>
          <w:p w:rsidR="00A212FD" w:rsidRDefault="00A212FD" w:rsidP="00A212FD">
            <w:pPr>
              <w:widowControl/>
              <w:jc w:val="center"/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</w:pPr>
            <w:r w:rsidRPr="00A212FD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  <w:t>19：00～</w:t>
            </w:r>
          </w:p>
          <w:p w:rsidR="00A212FD" w:rsidRPr="0096154E" w:rsidRDefault="00A212FD" w:rsidP="00A212FD">
            <w:pPr>
              <w:widowControl/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  <w:t xml:space="preserve"> 19</w:t>
            </w:r>
            <w:r w:rsidRPr="00A212FD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  <w:t>：5</w:t>
            </w:r>
            <w:r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  <w:t>0</w:t>
            </w:r>
          </w:p>
        </w:tc>
        <w:tc>
          <w:tcPr>
            <w:tcW w:w="3645" w:type="dxa"/>
            <w:vAlign w:val="center"/>
            <w:hideMark/>
          </w:tcPr>
          <w:p w:rsidR="0096154E" w:rsidRPr="0096154E" w:rsidRDefault="0096154E" w:rsidP="00A212FD">
            <w:pPr>
              <w:widowControl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749" w:type="dxa"/>
            <w:vAlign w:val="center"/>
            <w:hideMark/>
          </w:tcPr>
          <w:p w:rsidR="00A212FD" w:rsidRPr="0096154E" w:rsidRDefault="00A212FD" w:rsidP="00A212FD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  <w:t>雷博閔組長</w:t>
            </w:r>
          </w:p>
        </w:tc>
      </w:tr>
      <w:tr w:rsidR="00A212FD" w:rsidRPr="0096154E" w:rsidTr="00A212FD">
        <w:trPr>
          <w:trHeight w:val="1790"/>
          <w:tblCellSpacing w:w="0" w:type="dxa"/>
        </w:trPr>
        <w:tc>
          <w:tcPr>
            <w:tcW w:w="2172" w:type="dxa"/>
            <w:vMerge/>
            <w:vAlign w:val="center"/>
            <w:hideMark/>
          </w:tcPr>
          <w:p w:rsidR="00A212FD" w:rsidRPr="00A212FD" w:rsidRDefault="00A212FD" w:rsidP="00A212FD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325" w:type="dxa"/>
            <w:vAlign w:val="center"/>
            <w:hideMark/>
          </w:tcPr>
          <w:p w:rsidR="00A212FD" w:rsidRDefault="00A212FD" w:rsidP="00A212FD">
            <w:pPr>
              <w:widowControl/>
              <w:jc w:val="center"/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</w:pPr>
            <w:r w:rsidRPr="00A212FD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  <w:t>19：55～</w:t>
            </w:r>
          </w:p>
          <w:p w:rsidR="00A212FD" w:rsidRPr="00A212FD" w:rsidRDefault="00A212FD" w:rsidP="00A212FD">
            <w:pPr>
              <w:widowControl/>
              <w:jc w:val="center"/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</w:pPr>
            <w:r w:rsidRPr="00A212FD"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  <w:t>20：3</w:t>
            </w:r>
          </w:p>
        </w:tc>
        <w:tc>
          <w:tcPr>
            <w:tcW w:w="3645" w:type="dxa"/>
            <w:vAlign w:val="center"/>
            <w:hideMark/>
          </w:tcPr>
          <w:p w:rsidR="00A212FD" w:rsidRPr="00A212FD" w:rsidRDefault="00A212FD" w:rsidP="00A212FD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</w:p>
        </w:tc>
        <w:tc>
          <w:tcPr>
            <w:tcW w:w="1749" w:type="dxa"/>
            <w:vAlign w:val="center"/>
            <w:hideMark/>
          </w:tcPr>
          <w:p w:rsidR="00A212FD" w:rsidRPr="00A212FD" w:rsidRDefault="00A212FD" w:rsidP="00A212FD">
            <w:pPr>
              <w:widowControl/>
              <w:jc w:val="center"/>
              <w:rPr>
                <w:rFonts w:asciiTheme="majorEastAsia" w:eastAsiaTheme="majorEastAsia" w:hAnsiTheme="majorEastAsia" w:cs="新細明體"/>
                <w:color w:val="000000" w:themeColor="text1"/>
                <w:kern w:val="0"/>
                <w:szCs w:val="24"/>
              </w:rPr>
            </w:pPr>
            <w:r>
              <w:rPr>
                <w:rFonts w:asciiTheme="majorEastAsia" w:eastAsiaTheme="majorEastAsia" w:hAnsiTheme="majorEastAsia" w:cs="新細明體" w:hint="eastAsia"/>
                <w:color w:val="000000" w:themeColor="text1"/>
                <w:kern w:val="0"/>
                <w:szCs w:val="24"/>
              </w:rPr>
              <w:t>陳盈華組長</w:t>
            </w:r>
          </w:p>
        </w:tc>
      </w:tr>
    </w:tbl>
    <w:p w:rsidR="00F71CA2" w:rsidRDefault="00F71CA2" w:rsidP="00102482"/>
    <w:sectPr w:rsidR="00F71CA2" w:rsidSect="00F71CA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826E0"/>
    <w:multiLevelType w:val="hybridMultilevel"/>
    <w:tmpl w:val="825C9D56"/>
    <w:lvl w:ilvl="0" w:tplc="09AC8FDC">
      <w:start w:val="1"/>
      <w:numFmt w:val="ideographLegalTraditional"/>
      <w:lvlText w:val="%1、"/>
      <w:lvlJc w:val="left"/>
      <w:pPr>
        <w:ind w:left="5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6154E"/>
    <w:rsid w:val="00102482"/>
    <w:rsid w:val="00190F2B"/>
    <w:rsid w:val="0096154E"/>
    <w:rsid w:val="00A212FD"/>
    <w:rsid w:val="00F71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CA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6154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96154E"/>
    <w:rPr>
      <w:b/>
      <w:bCs/>
    </w:rPr>
  </w:style>
  <w:style w:type="paragraph" w:styleId="a4">
    <w:name w:val="List Paragraph"/>
    <w:basedOn w:val="a"/>
    <w:uiPriority w:val="34"/>
    <w:qFormat/>
    <w:rsid w:val="00190F2B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7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8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03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40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201517">
                              <w:marLeft w:val="0"/>
                              <w:marRight w:val="0"/>
                              <w:marTop w:val="0"/>
                              <w:marBottom w:val="5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96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鄭婷芬</dc:creator>
  <cp:keywords/>
  <dc:description/>
  <cp:lastModifiedBy>鄭婷芬</cp:lastModifiedBy>
  <cp:revision>2</cp:revision>
  <dcterms:created xsi:type="dcterms:W3CDTF">2013-11-14T06:04:00Z</dcterms:created>
  <dcterms:modified xsi:type="dcterms:W3CDTF">2013-11-14T06:34:00Z</dcterms:modified>
</cp:coreProperties>
</file>