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48" w:rsidRPr="00EF4F4A" w:rsidRDefault="00B36F48" w:rsidP="00B36F48">
      <w:pPr>
        <w:rPr>
          <w:b/>
          <w:sz w:val="28"/>
          <w:szCs w:val="28"/>
        </w:rPr>
      </w:pPr>
      <w:r w:rsidRPr="00EF4F4A">
        <w:rPr>
          <w:rFonts w:hint="eastAsia"/>
          <w:b/>
          <w:sz w:val="28"/>
          <w:szCs w:val="28"/>
        </w:rPr>
        <w:t>台東縣立</w:t>
      </w:r>
      <w:r w:rsidR="000479A2">
        <w:rPr>
          <w:rFonts w:hint="eastAsia"/>
          <w:b/>
          <w:sz w:val="28"/>
          <w:szCs w:val="28"/>
        </w:rPr>
        <w:t>大武國民中</w:t>
      </w:r>
      <w:r w:rsidRPr="00EF4F4A">
        <w:rPr>
          <w:rFonts w:hint="eastAsia"/>
          <w:b/>
          <w:sz w:val="28"/>
          <w:szCs w:val="28"/>
        </w:rPr>
        <w:t>學校園</w:t>
      </w:r>
      <w:r w:rsidRPr="00E17BE3">
        <w:rPr>
          <w:rFonts w:hint="eastAsia"/>
          <w:b/>
          <w:sz w:val="28"/>
          <w:szCs w:val="28"/>
        </w:rPr>
        <w:t>性侵害、性騷擾或性霸凌</w:t>
      </w:r>
      <w:r w:rsidRPr="00EF4F4A">
        <w:rPr>
          <w:rFonts w:hint="eastAsia"/>
          <w:b/>
          <w:sz w:val="28"/>
          <w:szCs w:val="28"/>
        </w:rPr>
        <w:t>防治辦法</w:t>
      </w:r>
    </w:p>
    <w:p w:rsidR="00B11A90" w:rsidRPr="00B11A90" w:rsidRDefault="00B11A90" w:rsidP="00B11A90">
      <w:pPr>
        <w:snapToGrid w:val="0"/>
        <w:spacing w:line="360" w:lineRule="auto"/>
        <w:ind w:firstLineChars="2150" w:firstLine="5160"/>
        <w:rPr>
          <w:rFonts w:ascii="標楷體" w:eastAsia="標楷體" w:hAnsi="標楷體"/>
        </w:rPr>
      </w:pPr>
      <w:r w:rsidRPr="00B11A90">
        <w:rPr>
          <w:rFonts w:ascii="標楷體" w:eastAsia="標楷體" w:hAnsi="標楷體" w:hint="eastAsia"/>
        </w:rPr>
        <w:t>101年8月29日性平會</w:t>
      </w:r>
      <w:r>
        <w:rPr>
          <w:rFonts w:ascii="標楷體" w:eastAsia="標楷體" w:hAnsi="標楷體" w:hint="eastAsia"/>
        </w:rPr>
        <w:t>修正</w:t>
      </w:r>
    </w:p>
    <w:p w:rsidR="00B11A90" w:rsidRPr="00B11A90" w:rsidRDefault="00B11A90" w:rsidP="00B11A90">
      <w:pPr>
        <w:snapToGrid w:val="0"/>
        <w:spacing w:line="360" w:lineRule="auto"/>
        <w:rPr>
          <w:rFonts w:ascii="標楷體" w:eastAsia="標楷體" w:hAnsi="標楷體"/>
        </w:rPr>
      </w:pPr>
      <w:r w:rsidRPr="00B11A90">
        <w:rPr>
          <w:rFonts w:ascii="標楷體" w:eastAsia="標楷體" w:hAnsi="標楷體" w:hint="eastAsia"/>
        </w:rPr>
        <w:t xml:space="preserve">                              </w:t>
      </w:r>
      <w:r>
        <w:rPr>
          <w:rFonts w:ascii="標楷體" w:eastAsia="標楷體" w:hAnsi="標楷體" w:hint="eastAsia"/>
        </w:rPr>
        <w:t xml:space="preserve">             </w:t>
      </w:r>
      <w:r w:rsidRPr="00B11A90">
        <w:rPr>
          <w:rFonts w:ascii="標楷體" w:eastAsia="標楷體" w:hAnsi="標楷體" w:hint="eastAsia"/>
        </w:rPr>
        <w:t>101年8月30日校務會議通過</w:t>
      </w:r>
    </w:p>
    <w:p w:rsidR="00B36F48" w:rsidRPr="00B11A90" w:rsidRDefault="00B36F48" w:rsidP="00B11A90">
      <w:pPr>
        <w:ind w:right="240"/>
        <w:jc w:val="right"/>
      </w:pPr>
    </w:p>
    <w:p w:rsidR="00B36F48" w:rsidRDefault="00B36F48" w:rsidP="00B36F48">
      <w:pPr>
        <w:ind w:left="1080" w:hangingChars="450" w:hanging="1080"/>
      </w:pPr>
      <w:r>
        <w:rPr>
          <w:rFonts w:hint="eastAsia"/>
        </w:rPr>
        <w:t>第一條</w:t>
      </w:r>
      <w:r>
        <w:rPr>
          <w:rFonts w:hint="eastAsia"/>
        </w:rPr>
        <w:t xml:space="preserve">   </w:t>
      </w:r>
      <w:r>
        <w:rPr>
          <w:rFonts w:hint="eastAsia"/>
        </w:rPr>
        <w:t>本校為維護學生受教及成長權益，提供學校之教職員工生免於校園性侵害、性騷擾或性霸凌之學習及工作環境，特依據「性別平等教育法」（以下簡稱性平法）第二十條及「</w:t>
      </w:r>
      <w:r w:rsidRPr="004A2D79">
        <w:rPr>
          <w:rFonts w:hint="eastAsia"/>
          <w:b/>
        </w:rPr>
        <w:t>校園性侵害性騷擾或性霸凌防治準則</w:t>
      </w:r>
      <w:r>
        <w:rPr>
          <w:rFonts w:hint="eastAsia"/>
        </w:rPr>
        <w:t>」第</w:t>
      </w:r>
      <w:r w:rsidRPr="004A2D79">
        <w:rPr>
          <w:rFonts w:hint="eastAsia"/>
          <w:b/>
        </w:rPr>
        <w:t>三十四</w:t>
      </w:r>
      <w:r>
        <w:rPr>
          <w:rFonts w:hint="eastAsia"/>
        </w:rPr>
        <w:t>條規定訂定本辦法。</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第二條</w:t>
      </w:r>
      <w:r>
        <w:rPr>
          <w:rFonts w:hint="eastAsia"/>
        </w:rPr>
        <w:t xml:space="preserve">   </w:t>
      </w:r>
      <w:r>
        <w:rPr>
          <w:rFonts w:hint="eastAsia"/>
        </w:rPr>
        <w:t>本校依性平法成立「性別平等教育委員會」（以下簡稱性平會），負責統籌本校校園性侵害、性騷擾或性霸凌防治工作，每年擇期辦理教職員工生之相關教育宣導活動、相關人員之在職進修活動、督導相關單位注重性別平等相關事宜以及調查處理校園性侵害、性騷擾或性霸凌事件。</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第三條</w:t>
      </w:r>
      <w:r>
        <w:rPr>
          <w:rFonts w:hint="eastAsia"/>
        </w:rPr>
        <w:t xml:space="preserve">   </w:t>
      </w:r>
      <w:r>
        <w:rPr>
          <w:rFonts w:hint="eastAsia"/>
        </w:rPr>
        <w:t>為防治校園校園性侵害、性騷擾或性霸凌，本校總務處應定期檢視校園整體安全，依空間配置、管理與保全、標示系統、求救系統與安全路線、照明與空間穿透性及其他空間安全要素，定期檢討校園空間及設施之使用情形，並應記錄校園內曾經發生校園性侵害、性騷擾或性霸凌事件之空間、製作校園空間檢視報告及依據實際需要繪製校園危險地圖，以利校園空間改善。</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第四條</w:t>
      </w:r>
      <w:r>
        <w:rPr>
          <w:rFonts w:hint="eastAsia"/>
        </w:rPr>
        <w:t xml:space="preserve">   </w:t>
      </w:r>
      <w:r>
        <w:rPr>
          <w:rFonts w:hint="eastAsia"/>
        </w:rPr>
        <w:t>本校教職員工生於進行校內外教學與人際互動時，應尊重性別多元與個別差異；教師於執行教學、指導、訓練、評鑑、管理、輔導或提供學生工作機會時，在與性或性別有關之人際互動上，不得發展有違專業倫理之關係；教師發現其與學生間之關係有違反前項專業倫理之虞時，應主動迴避教學、指導、訓練、評鑑、管理、輔導或提供學生工作機會。</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第五條</w:t>
      </w:r>
      <w:r>
        <w:rPr>
          <w:rFonts w:hint="eastAsia"/>
        </w:rPr>
        <w:t xml:space="preserve">   </w:t>
      </w:r>
      <w:r>
        <w:rPr>
          <w:rFonts w:hint="eastAsia"/>
        </w:rPr>
        <w:t>本校教職員工生應尊重他人與自己之性或身體之自主，不得有下列行為︰</w:t>
      </w:r>
    </w:p>
    <w:p w:rsidR="00B36F48" w:rsidRDefault="00B36F48" w:rsidP="00B36F48">
      <w:pPr>
        <w:ind w:leftChars="450" w:left="1080"/>
      </w:pPr>
      <w:r>
        <w:rPr>
          <w:rFonts w:hint="eastAsia"/>
        </w:rPr>
        <w:t>一、不受歡迎之追求行為。</w:t>
      </w:r>
    </w:p>
    <w:p w:rsidR="00B36F48" w:rsidRDefault="00B36F48" w:rsidP="00B36F48">
      <w:pPr>
        <w:ind w:leftChars="450" w:left="1080"/>
      </w:pPr>
      <w:r>
        <w:rPr>
          <w:rFonts w:hint="eastAsia"/>
        </w:rPr>
        <w:t>二、以強制或暴力手段處理與性或性別有關之衝突。</w:t>
      </w:r>
    </w:p>
    <w:p w:rsidR="00B36F48" w:rsidRDefault="00B36F48" w:rsidP="00B36F48">
      <w:pPr>
        <w:ind w:leftChars="450" w:left="1080"/>
      </w:pPr>
      <w:r>
        <w:rPr>
          <w:rFonts w:hint="eastAsia"/>
        </w:rPr>
        <w:t>三、其他有違善良風俗之行為。</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第六條</w:t>
      </w:r>
      <w:r>
        <w:rPr>
          <w:rFonts w:hint="eastAsia"/>
        </w:rPr>
        <w:t xml:space="preserve">   </w:t>
      </w:r>
      <w:r>
        <w:rPr>
          <w:rFonts w:hint="eastAsia"/>
        </w:rPr>
        <w:t>本校校園校園性侵害、性騷擾或性霸凌事件之處理，在定義、處理機制、程序及救濟方法上均依照性平法及「校園校園性侵害、性騷擾或</w:t>
      </w:r>
      <w:r>
        <w:rPr>
          <w:rFonts w:hint="eastAsia"/>
        </w:rPr>
        <w:lastRenderedPageBreak/>
        <w:t>性霸凌防治準則」之規定辦理。</w:t>
      </w:r>
    </w:p>
    <w:p w:rsidR="00B36F48" w:rsidRDefault="00B36F48" w:rsidP="00B36F48">
      <w:pPr>
        <w:ind w:left="1080" w:hangingChars="450" w:hanging="1080"/>
      </w:pPr>
      <w:r>
        <w:t xml:space="preserve"> </w:t>
      </w:r>
      <w:r>
        <w:rPr>
          <w:rFonts w:hint="eastAsia"/>
        </w:rPr>
        <w:t>第七條</w:t>
      </w:r>
      <w:r>
        <w:rPr>
          <w:rFonts w:hint="eastAsia"/>
        </w:rPr>
        <w:t xml:space="preserve">   </w:t>
      </w:r>
      <w:r>
        <w:rPr>
          <w:rFonts w:hint="eastAsia"/>
        </w:rPr>
        <w:t>本辦法所謂校園校園性侵害、性騷擾或性霸凌事件，包括不同學校間所發生者。就涉及人員之界定，其名詞定義如下：</w:t>
      </w:r>
    </w:p>
    <w:p w:rsidR="00B36F48" w:rsidRDefault="00B36F48" w:rsidP="00B36F48">
      <w:pPr>
        <w:ind w:left="1080" w:hangingChars="450" w:hanging="1080"/>
      </w:pPr>
    </w:p>
    <w:p w:rsidR="00B36F48" w:rsidRDefault="00B36F48" w:rsidP="00B36F48">
      <w:pPr>
        <w:ind w:leftChars="450" w:left="1620" w:hangingChars="225" w:hanging="540"/>
      </w:pPr>
      <w:r>
        <w:rPr>
          <w:rFonts w:hint="eastAsia"/>
        </w:rPr>
        <w:t>一、教師：指專任教師、兼任教師、代理教師、代課教師、及其他執行教學、研究或教育實習之人員。</w:t>
      </w:r>
    </w:p>
    <w:p w:rsidR="00B36F48" w:rsidRDefault="00B36F48" w:rsidP="00B36F48">
      <w:pPr>
        <w:ind w:leftChars="450" w:left="1620" w:hangingChars="225" w:hanging="540"/>
      </w:pPr>
      <w:r>
        <w:rPr>
          <w:rFonts w:hint="eastAsia"/>
        </w:rPr>
        <w:t>二、職工：指前款教師以外，於學校執行行政事務或庶務之人員。</w:t>
      </w:r>
    </w:p>
    <w:p w:rsidR="00B36F48" w:rsidRDefault="00B36F48" w:rsidP="00B36F48">
      <w:pPr>
        <w:ind w:leftChars="450" w:left="1620" w:hangingChars="225" w:hanging="540"/>
      </w:pPr>
      <w:r>
        <w:rPr>
          <w:rFonts w:hint="eastAsia"/>
        </w:rPr>
        <w:t>三、學生：指在學接受教育者。</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第八條</w:t>
      </w:r>
      <w:r>
        <w:rPr>
          <w:rFonts w:hint="eastAsia"/>
        </w:rPr>
        <w:t xml:space="preserve">   </w:t>
      </w:r>
      <w:r>
        <w:rPr>
          <w:rFonts w:hint="eastAsia"/>
        </w:rPr>
        <w:t>校園校園性侵害、性騷擾或性霸凌事件之被害人或其法定代理人（以下簡稱申請人）、檢舉人得以書面向本校學生事務處申請調查。但校長為加害人時，應向教育處申請調查。</w:t>
      </w:r>
    </w:p>
    <w:p w:rsidR="00B36F48" w:rsidRDefault="00B36F48" w:rsidP="00B36F48">
      <w:pPr>
        <w:ind w:left="1080" w:hangingChars="450" w:hanging="1080"/>
      </w:pPr>
    </w:p>
    <w:p w:rsidR="00B36F48" w:rsidRDefault="00B36F48" w:rsidP="00B36F48">
      <w:pPr>
        <w:ind w:leftChars="450" w:left="1080"/>
      </w:pPr>
      <w:r>
        <w:rPr>
          <w:rFonts w:hint="eastAsia"/>
        </w:rPr>
        <w:t>本校接獲申請或檢舉之後，發現無管轄權時，應將該案件於</w:t>
      </w:r>
      <w:r>
        <w:rPr>
          <w:rFonts w:hint="eastAsia"/>
        </w:rPr>
        <w:t>7</w:t>
      </w:r>
      <w:r>
        <w:rPr>
          <w:rFonts w:hint="eastAsia"/>
        </w:rPr>
        <w:t>日內移送其他有管轄權者。</w:t>
      </w:r>
    </w:p>
    <w:p w:rsidR="00B36F48" w:rsidRDefault="00B36F48" w:rsidP="00B36F48">
      <w:pPr>
        <w:ind w:left="1080" w:hangingChars="450" w:hanging="1080"/>
      </w:pPr>
      <w:r>
        <w:t xml:space="preserve"> </w:t>
      </w:r>
    </w:p>
    <w:p w:rsidR="00B36F48" w:rsidRPr="000C323A" w:rsidRDefault="00B36F48" w:rsidP="00B36F48">
      <w:pPr>
        <w:ind w:left="1080" w:hangingChars="450" w:hanging="1080"/>
        <w:rPr>
          <w:rFonts w:ascii="新細明體" w:hAnsi="新細明體"/>
        </w:rPr>
      </w:pPr>
      <w:r>
        <w:rPr>
          <w:rFonts w:hint="eastAsia"/>
        </w:rPr>
        <w:t>第九條</w:t>
      </w:r>
      <w:r>
        <w:rPr>
          <w:rFonts w:hint="eastAsia"/>
        </w:rPr>
        <w:t xml:space="preserve">   </w:t>
      </w:r>
      <w:r w:rsidRPr="000C323A">
        <w:rPr>
          <w:rFonts w:hint="eastAsia"/>
          <w:b/>
        </w:rPr>
        <w:t>學校校長、教師、職員或工友</w:t>
      </w:r>
      <w:r>
        <w:rPr>
          <w:rFonts w:hint="eastAsia"/>
        </w:rPr>
        <w:t>知悉</w:t>
      </w:r>
      <w:r w:rsidRPr="000C323A">
        <w:rPr>
          <w:rFonts w:hint="eastAsia"/>
          <w:b/>
        </w:rPr>
        <w:t>服務學校發生疑似</w:t>
      </w:r>
      <w:r w:rsidRPr="000C323A">
        <w:rPr>
          <w:rFonts w:ascii="新細明體" w:hAnsi="新細明體" w:hint="eastAsia"/>
        </w:rPr>
        <w:t>校園性侵害、性騷擾或性霸凌事件時，</w:t>
      </w:r>
      <w:r w:rsidRPr="000C323A">
        <w:rPr>
          <w:rFonts w:ascii="新細明體" w:hAnsi="新細明體" w:hint="eastAsia"/>
          <w:color w:val="000000"/>
        </w:rPr>
        <w:t>應立即按學校防治規定所定權責向學校權責人員通報，並由學校權責人員依相關法律規定</w:t>
      </w:r>
      <w:r>
        <w:rPr>
          <w:rFonts w:ascii="新細明體" w:hAnsi="新細明體" w:hint="eastAsia"/>
          <w:color w:val="000000"/>
        </w:rPr>
        <w:t>，</w:t>
      </w:r>
      <w:r w:rsidRPr="000C323A">
        <w:rPr>
          <w:rFonts w:ascii="新細明體" w:hAnsi="新細明體" w:hint="eastAsia"/>
          <w:color w:val="000000"/>
        </w:rPr>
        <w:t>向</w:t>
      </w:r>
      <w:r>
        <w:rPr>
          <w:rFonts w:ascii="新細明體" w:hAnsi="新細明體" w:hint="eastAsia"/>
          <w:color w:val="000000"/>
        </w:rPr>
        <w:t>臺東縣政府</w:t>
      </w:r>
      <w:r w:rsidRPr="000C323A">
        <w:rPr>
          <w:rFonts w:ascii="新細明體" w:hAnsi="新細明體" w:hint="eastAsia"/>
          <w:color w:val="000000"/>
        </w:rPr>
        <w:t>社政及教育主管機關通報，</w:t>
      </w:r>
      <w:r w:rsidRPr="009637C9">
        <w:rPr>
          <w:rFonts w:ascii="新細明體" w:hAnsi="新細明體" w:hint="eastAsia"/>
          <w:b/>
          <w:color w:val="000000"/>
        </w:rPr>
        <w:t>至遲不得超過二十四小時。</w:t>
      </w:r>
    </w:p>
    <w:p w:rsidR="00B36F48" w:rsidRDefault="00B36F48" w:rsidP="00B36F48">
      <w:pPr>
        <w:ind w:leftChars="450" w:left="1080"/>
      </w:pPr>
    </w:p>
    <w:p w:rsidR="00B36F48" w:rsidRDefault="00B36F48" w:rsidP="00B36F48">
      <w:pPr>
        <w:ind w:leftChars="450" w:left="1080"/>
      </w:pPr>
      <w:r>
        <w:rPr>
          <w:rFonts w:hint="eastAsia"/>
        </w:rPr>
        <w:t>依本條規定為通報時，除有調查必要、基於公共安全之考量或法規另有特別規定者外，對於當事人及檢舉人之姓名或其他足以辨識其身分之資料，應予以保密。</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第十條</w:t>
      </w:r>
      <w:r>
        <w:rPr>
          <w:rFonts w:hint="eastAsia"/>
        </w:rPr>
        <w:t xml:space="preserve">   </w:t>
      </w:r>
      <w:r>
        <w:rPr>
          <w:rFonts w:hint="eastAsia"/>
        </w:rPr>
        <w:t>校園校園性侵害、性騷擾或性霸凌事件之申請人或檢舉人得以書面申請調查；其以言詞為之者，本校學務處應作成紀錄，經向申請人或檢舉人朗讀或使閱覽，確認其內容無誤後，由其簽名或蓋章。</w:t>
      </w:r>
    </w:p>
    <w:p w:rsidR="00B36F48" w:rsidRDefault="00B36F48" w:rsidP="00B36F48">
      <w:pPr>
        <w:ind w:left="1080" w:hangingChars="450" w:hanging="1080"/>
      </w:pPr>
    </w:p>
    <w:p w:rsidR="00B36F48" w:rsidRDefault="00B36F48" w:rsidP="00B36F48">
      <w:pPr>
        <w:ind w:leftChars="450" w:left="1080"/>
      </w:pPr>
      <w:r>
        <w:rPr>
          <w:rFonts w:hint="eastAsia"/>
        </w:rPr>
        <w:t>前項書面或言詞作成之紀錄，應載明下列事項：</w:t>
      </w:r>
    </w:p>
    <w:p w:rsidR="00B36F48" w:rsidRDefault="00B36F48" w:rsidP="00B36F48">
      <w:pPr>
        <w:ind w:leftChars="450" w:left="1440" w:hangingChars="150" w:hanging="360"/>
      </w:pPr>
      <w:r>
        <w:rPr>
          <w:rFonts w:hint="eastAsia"/>
        </w:rPr>
        <w:t>一、申請人或檢舉人姓名、身分證明文件字號、服務或就學之單位及職稱、住居所、聯絡電話及申請調查日期。</w:t>
      </w:r>
    </w:p>
    <w:p w:rsidR="00B36F48" w:rsidRDefault="00B36F48" w:rsidP="00B36F48">
      <w:pPr>
        <w:ind w:leftChars="450" w:left="1440" w:hangingChars="150" w:hanging="360"/>
      </w:pPr>
      <w:r>
        <w:rPr>
          <w:rFonts w:hint="eastAsia"/>
        </w:rPr>
        <w:t>二、申請人委任代理人代為申請調查者，應檢附委任書，並載明其姓名、身分證明文件字號、住居所、聯絡電話。</w:t>
      </w:r>
    </w:p>
    <w:p w:rsidR="00B36F48" w:rsidRDefault="00B36F48" w:rsidP="00B36F48">
      <w:pPr>
        <w:ind w:leftChars="450" w:left="1440" w:hangingChars="150" w:hanging="360"/>
      </w:pPr>
      <w:r>
        <w:rPr>
          <w:rFonts w:hint="eastAsia"/>
        </w:rPr>
        <w:t>三、申請調查之事實內容及其相關證據。</w:t>
      </w:r>
    </w:p>
    <w:p w:rsidR="00B36F48" w:rsidRPr="00BD201A" w:rsidRDefault="00B36F48" w:rsidP="00B36F48">
      <w:pPr>
        <w:snapToGrid w:val="0"/>
        <w:ind w:left="331" w:hangingChars="138" w:hanging="331"/>
        <w:jc w:val="both"/>
        <w:rPr>
          <w:rFonts w:ascii="標楷體" w:eastAsia="標楷體" w:hAnsi="標楷體"/>
          <w:color w:val="000000"/>
          <w:u w:val="single"/>
        </w:rPr>
      </w:pPr>
    </w:p>
    <w:p w:rsidR="00B36F48" w:rsidRPr="004A2D79" w:rsidRDefault="00B36F48" w:rsidP="00B36F48">
      <w:pPr>
        <w:ind w:leftChars="450" w:left="1440" w:hangingChars="150" w:hanging="360"/>
      </w:pPr>
    </w:p>
    <w:p w:rsidR="00B36F48" w:rsidRDefault="00B36F48" w:rsidP="00B36F48">
      <w:pPr>
        <w:ind w:left="1260" w:hangingChars="525" w:hanging="1260"/>
      </w:pPr>
      <w:r>
        <w:rPr>
          <w:rFonts w:hint="eastAsia"/>
        </w:rPr>
        <w:t>第十一條</w:t>
      </w:r>
      <w:r>
        <w:rPr>
          <w:rFonts w:hint="eastAsia"/>
        </w:rPr>
        <w:t xml:space="preserve">   </w:t>
      </w:r>
      <w:r>
        <w:rPr>
          <w:rFonts w:hint="eastAsia"/>
        </w:rPr>
        <w:t>本校接獲校園校園性侵害、性騷擾或性霸凌事件時，以學生事務處</w:t>
      </w:r>
      <w:r>
        <w:rPr>
          <w:rFonts w:hint="eastAsia"/>
        </w:rPr>
        <w:lastRenderedPageBreak/>
        <w:t>為收件單位，除申請人或檢舉人未具真實姓名外，應於</w:t>
      </w:r>
      <w:r>
        <w:rPr>
          <w:rFonts w:hint="eastAsia"/>
        </w:rPr>
        <w:t>3</w:t>
      </w:r>
      <w:r>
        <w:rPr>
          <w:rFonts w:hint="eastAsia"/>
        </w:rPr>
        <w:t>個工作日內將該事件交由性平會調查處理。</w:t>
      </w:r>
    </w:p>
    <w:p w:rsidR="00B36F48" w:rsidRDefault="00B36F48" w:rsidP="00B36F48">
      <w:pPr>
        <w:ind w:left="1080" w:hangingChars="450" w:hanging="1080"/>
      </w:pPr>
    </w:p>
    <w:p w:rsidR="00B36F48" w:rsidRDefault="00B36F48" w:rsidP="00B36F48">
      <w:pPr>
        <w:ind w:leftChars="525" w:left="1260"/>
      </w:pPr>
      <w:r>
        <w:rPr>
          <w:rFonts w:hint="eastAsia"/>
        </w:rPr>
        <w:t>學生事務處於收件後，應指派專人處理相關行政事宜，學校相關單位並應配合協助。</w:t>
      </w:r>
    </w:p>
    <w:p w:rsidR="00B36F48" w:rsidRDefault="00B36F48" w:rsidP="00B36F48">
      <w:pPr>
        <w:ind w:left="1080" w:hangingChars="450" w:hanging="1080"/>
      </w:pPr>
      <w:r>
        <w:t xml:space="preserve"> </w:t>
      </w:r>
    </w:p>
    <w:p w:rsidR="00B36F48" w:rsidRDefault="00B36F48" w:rsidP="00B36F48">
      <w:pPr>
        <w:ind w:left="1260" w:hangingChars="525" w:hanging="1260"/>
      </w:pPr>
      <w:r>
        <w:rPr>
          <w:rFonts w:hint="eastAsia"/>
        </w:rPr>
        <w:t>第十二條</w:t>
      </w:r>
      <w:r>
        <w:rPr>
          <w:rFonts w:hint="eastAsia"/>
        </w:rPr>
        <w:t xml:space="preserve">   </w:t>
      </w:r>
      <w:r>
        <w:rPr>
          <w:rFonts w:hint="eastAsia"/>
        </w:rPr>
        <w:t>性平會應於接獲申請調查或檢舉後</w:t>
      </w:r>
      <w:r>
        <w:rPr>
          <w:rFonts w:hint="eastAsia"/>
        </w:rPr>
        <w:t>20</w:t>
      </w:r>
      <w:r>
        <w:rPr>
          <w:rFonts w:hint="eastAsia"/>
        </w:rPr>
        <w:t>日內，以書面通知申請人或檢舉人是否受理。不受理之書面通知應依性平法第二十九條第三項規定敘明理由，並告知申請人或檢舉人申復之期限及受理單位。</w:t>
      </w:r>
    </w:p>
    <w:p w:rsidR="00B36F48" w:rsidRDefault="00B36F48" w:rsidP="00B36F48">
      <w:pPr>
        <w:ind w:leftChars="525" w:left="1260"/>
      </w:pPr>
      <w:r>
        <w:rPr>
          <w:rFonts w:hint="eastAsia"/>
        </w:rPr>
        <w:t>申請人或檢舉人於前項之期限內未收到通知或接獲不受理通知之次日起</w:t>
      </w:r>
      <w:r>
        <w:rPr>
          <w:rFonts w:hint="eastAsia"/>
        </w:rPr>
        <w:t>20</w:t>
      </w:r>
      <w:r>
        <w:rPr>
          <w:rFonts w:hint="eastAsia"/>
        </w:rPr>
        <w:t>日內，得以書面具明理由，向性平會提出申復；其以言詞為之者，性平會應指派專人作成紀錄，經向申請人或檢舉人朗讀或使閱覽，確認其內容無誤後，由其簽名或蓋章。</w:t>
      </w:r>
    </w:p>
    <w:p w:rsidR="00B36F48" w:rsidRDefault="00B36F48" w:rsidP="00B36F48">
      <w:pPr>
        <w:ind w:left="1260" w:hangingChars="525" w:hanging="1260"/>
      </w:pPr>
    </w:p>
    <w:p w:rsidR="00B36F48" w:rsidRDefault="00B36F48" w:rsidP="00B36F48">
      <w:pPr>
        <w:ind w:leftChars="525" w:left="1260"/>
      </w:pPr>
      <w:r>
        <w:rPr>
          <w:rFonts w:hint="eastAsia"/>
        </w:rPr>
        <w:t>前項不受理之申復以</w:t>
      </w:r>
      <w:r>
        <w:rPr>
          <w:rFonts w:hint="eastAsia"/>
        </w:rPr>
        <w:t>1</w:t>
      </w:r>
      <w:r>
        <w:rPr>
          <w:rFonts w:hint="eastAsia"/>
        </w:rPr>
        <w:t>次為限。</w:t>
      </w:r>
    </w:p>
    <w:p w:rsidR="00B36F48" w:rsidRDefault="00B36F48" w:rsidP="00B36F48">
      <w:pPr>
        <w:ind w:left="1260" w:hangingChars="525" w:hanging="1260"/>
      </w:pPr>
    </w:p>
    <w:p w:rsidR="00B36F48" w:rsidRDefault="00B36F48" w:rsidP="00B36F48">
      <w:pPr>
        <w:ind w:leftChars="525" w:left="1260"/>
      </w:pPr>
      <w:r>
        <w:rPr>
          <w:rFonts w:hint="eastAsia"/>
        </w:rPr>
        <w:t>性平會接獲申復後，應於</w:t>
      </w:r>
      <w:r>
        <w:rPr>
          <w:rFonts w:hint="eastAsia"/>
        </w:rPr>
        <w:t>20</w:t>
      </w:r>
      <w:r>
        <w:rPr>
          <w:rFonts w:hint="eastAsia"/>
        </w:rPr>
        <w:t>日內以書面通知申復人申復結果。申復有理由者，仍應將申請調查或檢舉案交付性平會處理。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第十三條</w:t>
      </w:r>
      <w:r>
        <w:rPr>
          <w:rFonts w:hint="eastAsia"/>
        </w:rPr>
        <w:t xml:space="preserve">   </w:t>
      </w:r>
      <w:r>
        <w:rPr>
          <w:rFonts w:hint="eastAsia"/>
        </w:rPr>
        <w:t>性平會處理校園校園性侵害、性騷擾或性霸凌事件時，得成立調查小組調查之。調查小組以</w:t>
      </w:r>
      <w:r>
        <w:rPr>
          <w:rFonts w:hint="eastAsia"/>
        </w:rPr>
        <w:t>3</w:t>
      </w:r>
      <w:r>
        <w:rPr>
          <w:rFonts w:hint="eastAsia"/>
        </w:rPr>
        <w:t>人或</w:t>
      </w:r>
      <w:r>
        <w:rPr>
          <w:rFonts w:hint="eastAsia"/>
        </w:rPr>
        <w:t>5</w:t>
      </w:r>
      <w:r>
        <w:rPr>
          <w:rFonts w:hint="eastAsia"/>
        </w:rPr>
        <w:t>人為原則，其成員之組成，依性平法第三十條第三項之規定。</w:t>
      </w:r>
      <w:r>
        <w:rPr>
          <w:rFonts w:hint="eastAsia"/>
        </w:rPr>
        <w:t xml:space="preserve"> </w:t>
      </w:r>
    </w:p>
    <w:p w:rsidR="00B36F48" w:rsidRDefault="00B36F48" w:rsidP="00B36F48">
      <w:pPr>
        <w:ind w:left="1260" w:hangingChars="525" w:hanging="1260"/>
      </w:pPr>
    </w:p>
    <w:p w:rsidR="00B36F48" w:rsidRDefault="00B36F48" w:rsidP="00B36F48">
      <w:pPr>
        <w:ind w:leftChars="525" w:left="1260"/>
      </w:pPr>
      <w:r>
        <w:rPr>
          <w:rFonts w:hint="eastAsia"/>
        </w:rPr>
        <w:t>校園校園性侵害、性騷擾或性霸凌事件當事人之輔導人員，應迴避該事件之調查工作；參與校園性侵害或性騷擾事件之調查及處理人員，亦應迴避對該當事人之輔導工作。</w:t>
      </w:r>
    </w:p>
    <w:p w:rsidR="00B36F48" w:rsidRDefault="00B36F48" w:rsidP="00B36F48">
      <w:pPr>
        <w:ind w:left="1260" w:hangingChars="525" w:hanging="1260"/>
      </w:pPr>
    </w:p>
    <w:p w:rsidR="00B36F48" w:rsidRDefault="00B36F48" w:rsidP="00B36F48">
      <w:pPr>
        <w:ind w:leftChars="525" w:left="1260"/>
      </w:pPr>
      <w:r>
        <w:rPr>
          <w:rFonts w:hint="eastAsia"/>
        </w:rPr>
        <w:t>學校針對擔任調查小組之成員，應予公差登記，並依法令或學校規定支給交通費或相關費用。</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第十四條</w:t>
      </w:r>
      <w:r>
        <w:rPr>
          <w:rFonts w:hint="eastAsia"/>
        </w:rPr>
        <w:t xml:space="preserve">   </w:t>
      </w:r>
      <w:r>
        <w:rPr>
          <w:rFonts w:hint="eastAsia"/>
        </w:rPr>
        <w:t>性平會調查處理校園校園性侵害、性騷擾或性霸凌事件時，應依下列方式辦理：</w:t>
      </w:r>
      <w:r>
        <w:rPr>
          <w:rFonts w:hint="eastAsia"/>
        </w:rPr>
        <w:t xml:space="preserve"> </w:t>
      </w:r>
    </w:p>
    <w:p w:rsidR="00B36F48" w:rsidRDefault="00B36F48" w:rsidP="00B36F48">
      <w:pPr>
        <w:ind w:leftChars="525" w:left="1800" w:hangingChars="225" w:hanging="540"/>
      </w:pPr>
      <w:r>
        <w:rPr>
          <w:rFonts w:hint="eastAsia"/>
        </w:rPr>
        <w:t>一、當事人為未成年者，接受調查時得由法定代理人陪同。</w:t>
      </w:r>
    </w:p>
    <w:p w:rsidR="00B36F48" w:rsidRDefault="00B36F48" w:rsidP="00B36F48">
      <w:pPr>
        <w:ind w:leftChars="525" w:left="1800" w:hangingChars="225" w:hanging="540"/>
      </w:pPr>
      <w:r>
        <w:rPr>
          <w:rFonts w:hint="eastAsia"/>
        </w:rPr>
        <w:t>二、行為人與被害人、檢舉人或證人有權力不對等之情形者，應避免其對質。必要時，得於不違反保密義務之範圍內另作成書面資料，交由行為人閱覽或告以要旨。</w:t>
      </w:r>
    </w:p>
    <w:p w:rsidR="00B36F48" w:rsidRDefault="00B36F48" w:rsidP="00B36F48">
      <w:pPr>
        <w:ind w:leftChars="525" w:left="1800" w:hangingChars="225" w:hanging="540"/>
      </w:pPr>
      <w:r>
        <w:rPr>
          <w:rFonts w:hint="eastAsia"/>
        </w:rPr>
        <w:t>三、申請人撤回申請調查時，性平會得繼續調查處理。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lastRenderedPageBreak/>
        <w:t>第十五條</w:t>
      </w:r>
      <w:r>
        <w:rPr>
          <w:rFonts w:hint="eastAsia"/>
        </w:rPr>
        <w:t xml:space="preserve">   </w:t>
      </w:r>
      <w:r>
        <w:rPr>
          <w:rFonts w:hint="eastAsia"/>
        </w:rPr>
        <w:t>校園校園性侵害、性騷擾或性霸凌事件之當事人、檢舉人及證人之姓名及其他足以辨識身分之資料，性平會除有調查之必要或基於公共安全之考量者外，應予保密。</w:t>
      </w:r>
    </w:p>
    <w:p w:rsidR="00B36F48" w:rsidRDefault="00B36F48" w:rsidP="00B36F48">
      <w:pPr>
        <w:ind w:leftChars="525" w:left="1260"/>
      </w:pPr>
      <w:r>
        <w:rPr>
          <w:rFonts w:hint="eastAsia"/>
        </w:rPr>
        <w:t>依前項規定負有保密義務者，包括校內負責處理校園校園性侵害、性騷擾或性霸凌事件之所有人員。</w:t>
      </w:r>
    </w:p>
    <w:p w:rsidR="00B36F48" w:rsidRDefault="00B36F48" w:rsidP="00B36F48">
      <w:pPr>
        <w:ind w:leftChars="525" w:left="1260"/>
      </w:pPr>
      <w:r>
        <w:rPr>
          <w:rFonts w:hint="eastAsia"/>
        </w:rPr>
        <w:t>依前二項規定負保密義務者洩密時，應依刑法或其他相關法規處理。</w:t>
      </w:r>
    </w:p>
    <w:p w:rsidR="00B36F48" w:rsidRDefault="00B36F48" w:rsidP="00B36F48">
      <w:pPr>
        <w:ind w:leftChars="525" w:left="1260"/>
      </w:pPr>
      <w:r>
        <w:rPr>
          <w:rFonts w:hint="eastAsia"/>
        </w:rPr>
        <w:t>性平會就記載有當事人、檢舉人、證人姓名之原始文書應予封存，不得供閱覽或提供予偵查、審判機關以外之人。但法律另有規定者不在此限。</w:t>
      </w:r>
    </w:p>
    <w:p w:rsidR="00B36F48" w:rsidRDefault="00B36F48" w:rsidP="00B36F48">
      <w:pPr>
        <w:ind w:leftChars="525" w:left="1260"/>
      </w:pPr>
      <w:r>
        <w:rPr>
          <w:rFonts w:hint="eastAsia"/>
        </w:rPr>
        <w:t>除原始文書外，調查處理校園校園性侵害、性騷擾或性霸凌事件人員對外所另行製作之文書，應將當事人、檢舉人、證人之真實姓名及其他足以辨識身分之資料刪除，並以代號為之。</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第十六條</w:t>
      </w:r>
      <w:r>
        <w:rPr>
          <w:rFonts w:hint="eastAsia"/>
        </w:rPr>
        <w:t xml:space="preserve">   </w:t>
      </w:r>
      <w:r>
        <w:rPr>
          <w:rFonts w:hint="eastAsia"/>
        </w:rPr>
        <w:t>為保障校園校園性侵害、性騷擾或性霸凌事件當事人之受教權或工作權，本校於必要時得為下列處置：</w:t>
      </w:r>
    </w:p>
    <w:p w:rsidR="00B36F48" w:rsidRDefault="00B36F48" w:rsidP="00B36F48">
      <w:pPr>
        <w:ind w:leftChars="525" w:left="1800" w:hangingChars="225" w:hanging="540"/>
      </w:pPr>
      <w:r>
        <w:rPr>
          <w:rFonts w:hint="eastAsia"/>
        </w:rPr>
        <w:t>一、彈性處理當事人之出缺勤紀錄或成績考核，並積極協助其課業或職務。</w:t>
      </w:r>
    </w:p>
    <w:p w:rsidR="00B36F48" w:rsidRDefault="00B36F48" w:rsidP="00B36F48">
      <w:pPr>
        <w:ind w:leftChars="525" w:left="1800" w:hangingChars="225" w:hanging="540"/>
      </w:pPr>
      <w:r>
        <w:rPr>
          <w:rFonts w:hint="eastAsia"/>
        </w:rPr>
        <w:t>二、尊重被害人之意願，減低當事人雙方互動之機會。</w:t>
      </w:r>
    </w:p>
    <w:p w:rsidR="00B36F48" w:rsidRDefault="00B36F48" w:rsidP="00B36F48">
      <w:pPr>
        <w:ind w:leftChars="525" w:left="1800" w:hangingChars="225" w:hanging="540"/>
      </w:pPr>
      <w:r>
        <w:rPr>
          <w:rFonts w:hint="eastAsia"/>
        </w:rPr>
        <w:t>三、採取必要處置，以避免報復情事。</w:t>
      </w:r>
    </w:p>
    <w:p w:rsidR="00B36F48" w:rsidRDefault="00B36F48" w:rsidP="00B36F48">
      <w:pPr>
        <w:ind w:leftChars="525" w:left="1800" w:hangingChars="225" w:hanging="540"/>
      </w:pPr>
      <w:r>
        <w:rPr>
          <w:rFonts w:hint="eastAsia"/>
        </w:rPr>
        <w:t>四、減低行為人再度加害之可能。</w:t>
      </w:r>
    </w:p>
    <w:p w:rsidR="00B36F48" w:rsidRDefault="00B36F48" w:rsidP="00B36F48">
      <w:pPr>
        <w:ind w:leftChars="525" w:left="1800" w:hangingChars="225" w:hanging="540"/>
      </w:pPr>
      <w:r>
        <w:rPr>
          <w:rFonts w:hint="eastAsia"/>
        </w:rPr>
        <w:t>五、其他性平會認為必要之處置。</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第十七條</w:t>
      </w:r>
      <w:r>
        <w:rPr>
          <w:rFonts w:hint="eastAsia"/>
        </w:rPr>
        <w:t xml:space="preserve">   </w:t>
      </w:r>
      <w:r>
        <w:rPr>
          <w:rFonts w:hint="eastAsia"/>
        </w:rPr>
        <w:t>性平會應視當事人之身心狀況，主動轉介至各相關機構，以提供必要之協助。但性平會就該事件仍應依性平法為調查處理。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第十八條</w:t>
      </w:r>
      <w:r>
        <w:rPr>
          <w:rFonts w:hint="eastAsia"/>
        </w:rPr>
        <w:t xml:space="preserve">   </w:t>
      </w:r>
      <w:r>
        <w:rPr>
          <w:rFonts w:hint="eastAsia"/>
        </w:rPr>
        <w:t>本校於必要時應對於當事人提供下列協助：</w:t>
      </w:r>
    </w:p>
    <w:p w:rsidR="00B36F48" w:rsidRDefault="00B36F48" w:rsidP="00B36F48">
      <w:pPr>
        <w:ind w:leftChars="525" w:left="1260"/>
      </w:pPr>
      <w:r>
        <w:rPr>
          <w:rFonts w:hint="eastAsia"/>
        </w:rPr>
        <w:t>一、心理諮商輔導。</w:t>
      </w:r>
    </w:p>
    <w:p w:rsidR="00B36F48" w:rsidRDefault="00B36F48" w:rsidP="00B36F48">
      <w:pPr>
        <w:ind w:leftChars="525" w:left="1260"/>
      </w:pPr>
      <w:r>
        <w:rPr>
          <w:rFonts w:hint="eastAsia"/>
        </w:rPr>
        <w:t>二、法律諮詢管道。</w:t>
      </w:r>
    </w:p>
    <w:p w:rsidR="00B36F48" w:rsidRDefault="00B36F48" w:rsidP="00B36F48">
      <w:pPr>
        <w:ind w:leftChars="525" w:left="1260"/>
      </w:pPr>
      <w:r>
        <w:rPr>
          <w:rFonts w:hint="eastAsia"/>
        </w:rPr>
        <w:t>三、課業協助。</w:t>
      </w:r>
    </w:p>
    <w:p w:rsidR="00B36F48" w:rsidRDefault="00B36F48" w:rsidP="00B36F48">
      <w:pPr>
        <w:ind w:leftChars="525" w:left="1260"/>
      </w:pPr>
      <w:r>
        <w:rPr>
          <w:rFonts w:hint="eastAsia"/>
        </w:rPr>
        <w:t>四、經濟協助。</w:t>
      </w:r>
    </w:p>
    <w:p w:rsidR="00B36F48" w:rsidRDefault="00B36F48" w:rsidP="00B36F48">
      <w:pPr>
        <w:ind w:leftChars="525" w:left="1260"/>
      </w:pPr>
      <w:r>
        <w:rPr>
          <w:rFonts w:hint="eastAsia"/>
        </w:rPr>
        <w:t>五、其他性平會認為必要之協助。</w:t>
      </w:r>
    </w:p>
    <w:p w:rsidR="00B36F48" w:rsidRDefault="00B36F48" w:rsidP="00B36F48">
      <w:pPr>
        <w:ind w:leftChars="525" w:left="1260"/>
      </w:pPr>
      <w:r>
        <w:rPr>
          <w:rFonts w:hint="eastAsia"/>
        </w:rPr>
        <w:t>前項協助所需費用，由本校相關經費支應之。</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第十九條</w:t>
      </w:r>
      <w:r>
        <w:rPr>
          <w:rFonts w:hint="eastAsia"/>
        </w:rPr>
        <w:t xml:space="preserve">   </w:t>
      </w:r>
      <w:r>
        <w:rPr>
          <w:rFonts w:hint="eastAsia"/>
        </w:rPr>
        <w:t>性平會之調查處理，不受該事件司法程序是否進行及處理結果之影響。</w:t>
      </w:r>
    </w:p>
    <w:p w:rsidR="00B36F48" w:rsidRDefault="00B36F48" w:rsidP="00B36F48">
      <w:pPr>
        <w:ind w:left="1260" w:hangingChars="525" w:hanging="1260"/>
      </w:pPr>
    </w:p>
    <w:p w:rsidR="00B36F48" w:rsidRDefault="00B36F48" w:rsidP="00B36F48">
      <w:pPr>
        <w:ind w:leftChars="525" w:left="1260"/>
      </w:pPr>
      <w:r>
        <w:rPr>
          <w:rFonts w:hint="eastAsia"/>
        </w:rPr>
        <w:t>前項之調查程序，不因行為人喪失原身分而中止。</w:t>
      </w:r>
    </w:p>
    <w:p w:rsidR="00B36F48" w:rsidRDefault="00B36F48" w:rsidP="00B36F48">
      <w:pPr>
        <w:ind w:left="1260" w:hangingChars="525" w:hanging="1260"/>
      </w:pPr>
      <w:r>
        <w:lastRenderedPageBreak/>
        <w:t xml:space="preserve"> </w:t>
      </w:r>
      <w:r>
        <w:rPr>
          <w:rFonts w:hint="eastAsia"/>
        </w:rPr>
        <w:t>第二十條</w:t>
      </w:r>
      <w:r>
        <w:rPr>
          <w:rFonts w:hint="eastAsia"/>
        </w:rPr>
        <w:t xml:space="preserve">   </w:t>
      </w:r>
      <w:r>
        <w:rPr>
          <w:rFonts w:hint="eastAsia"/>
        </w:rPr>
        <w:t>對於與校園校園性侵害、性騷擾或性霸凌事件有關之事實認定，應依據性平會之調查報告。</w:t>
      </w:r>
    </w:p>
    <w:p w:rsidR="00B36F48" w:rsidRDefault="00B36F48" w:rsidP="00B36F48">
      <w:pPr>
        <w:ind w:leftChars="525" w:left="1260"/>
      </w:pPr>
      <w:r>
        <w:rPr>
          <w:rFonts w:hint="eastAsia"/>
        </w:rPr>
        <w:t>性平會調查報告建議之懲處涉及改變加害人身分時，依性平法第二十五條第三項之規定，應給予其書面陳述意見之機會。</w:t>
      </w:r>
    </w:p>
    <w:p w:rsidR="00B36F48" w:rsidRDefault="00B36F48" w:rsidP="00B36F48">
      <w:pPr>
        <w:ind w:leftChars="525" w:left="1260"/>
      </w:pPr>
      <w:r>
        <w:rPr>
          <w:rFonts w:hint="eastAsia"/>
        </w:rPr>
        <w:t>前項書面意見經學校查證，除有性平法第三十二條第三項所定之情形外，不得要求性平會重新調查。</w:t>
      </w:r>
    </w:p>
    <w:p w:rsidR="00B36F48" w:rsidRDefault="00B36F48" w:rsidP="00B36F48">
      <w:pPr>
        <w:ind w:left="1260" w:hangingChars="525" w:hanging="1260"/>
      </w:pPr>
      <w:r>
        <w:t xml:space="preserve"> </w:t>
      </w:r>
    </w:p>
    <w:p w:rsidR="00B36F48" w:rsidRDefault="00B36F48" w:rsidP="00B36F48">
      <w:pPr>
        <w:ind w:left="1620" w:hangingChars="675" w:hanging="1620"/>
      </w:pPr>
      <w:r>
        <w:rPr>
          <w:rFonts w:hint="eastAsia"/>
        </w:rPr>
        <w:t>第二十一條</w:t>
      </w:r>
      <w:r>
        <w:rPr>
          <w:rFonts w:hint="eastAsia"/>
        </w:rPr>
        <w:t xml:space="preserve">   </w:t>
      </w:r>
      <w:r>
        <w:rPr>
          <w:rFonts w:hint="eastAsia"/>
        </w:rPr>
        <w:t>校園性校園性侵害、性騷擾或性霸凌事件經性平會調查屬實後，依相關法律或法規規定懲處。若其他機關依相關法律或法規有懲處權限時，應將該事件移送其他權責機關懲處；其經證實有誣告之事實者，並應依法對申請人為適當之懲處。</w:t>
      </w:r>
      <w:r>
        <w:rPr>
          <w:rFonts w:hint="eastAsia"/>
        </w:rPr>
        <w:t xml:space="preserve">  </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第二十二條</w:t>
      </w:r>
      <w:r>
        <w:rPr>
          <w:rFonts w:hint="eastAsia"/>
        </w:rPr>
        <w:t xml:space="preserve">   </w:t>
      </w:r>
      <w:r>
        <w:rPr>
          <w:rFonts w:hint="eastAsia"/>
        </w:rPr>
        <w:t>性平會將處理結果，以書面通知申請人及行為人時，應告知申復之期限及受理單位。</w:t>
      </w:r>
    </w:p>
    <w:p w:rsidR="00B36F48" w:rsidRDefault="00B36F48" w:rsidP="00B36F48">
      <w:pPr>
        <w:ind w:leftChars="600" w:left="1440"/>
      </w:pPr>
      <w:r>
        <w:rPr>
          <w:rFonts w:hint="eastAsia"/>
        </w:rPr>
        <w:t>申請人及行為人對性平會處理之結果不服者，得於收到書面通知次日起</w:t>
      </w:r>
      <w:r>
        <w:rPr>
          <w:rFonts w:hint="eastAsia"/>
        </w:rPr>
        <w:t>20</w:t>
      </w:r>
      <w:r>
        <w:rPr>
          <w:rFonts w:hint="eastAsia"/>
        </w:rPr>
        <w:t>日內，以書面具明理由向性平會申復；其以言詞為之者，性平會應指派專人作成紀錄，經向申請人或行為人朗讀或使閱覽，確認其內容無誤後，由其簽名或蓋章。</w:t>
      </w:r>
    </w:p>
    <w:p w:rsidR="00B36F48" w:rsidRDefault="00B36F48" w:rsidP="00B36F48">
      <w:pPr>
        <w:ind w:leftChars="600" w:left="1440"/>
      </w:pPr>
      <w:r>
        <w:rPr>
          <w:rFonts w:hint="eastAsia"/>
        </w:rPr>
        <w:t>性平會接獲申復後，應於</w:t>
      </w:r>
      <w:r>
        <w:rPr>
          <w:rFonts w:hint="eastAsia"/>
        </w:rPr>
        <w:t>20</w:t>
      </w:r>
      <w:r>
        <w:rPr>
          <w:rFonts w:hint="eastAsia"/>
        </w:rPr>
        <w:t>日內以書面通知申復人申復結果。</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第二十三條</w:t>
      </w:r>
      <w:r>
        <w:rPr>
          <w:rFonts w:hint="eastAsia"/>
        </w:rPr>
        <w:t xml:space="preserve">   </w:t>
      </w:r>
      <w:r>
        <w:rPr>
          <w:rFonts w:hint="eastAsia"/>
        </w:rPr>
        <w:t>性平會依性平法第二十七條第一項規定建立之檔案資料，應指定專責單位保管。</w:t>
      </w:r>
    </w:p>
    <w:p w:rsidR="00B36F48" w:rsidRDefault="00B36F48" w:rsidP="00B36F48">
      <w:pPr>
        <w:ind w:leftChars="600" w:left="1440" w:firstLineChars="75" w:firstLine="180"/>
      </w:pPr>
      <w:r>
        <w:rPr>
          <w:rFonts w:hint="eastAsia"/>
        </w:rPr>
        <w:t>依前項規定所建立之檔案資料，分為原始檔案與報告檔案。</w:t>
      </w:r>
    </w:p>
    <w:p w:rsidR="00B36F48" w:rsidRDefault="00B36F48" w:rsidP="00B36F48">
      <w:pPr>
        <w:ind w:leftChars="600" w:left="1440" w:firstLineChars="75" w:firstLine="180"/>
      </w:pPr>
      <w:r>
        <w:rPr>
          <w:rFonts w:hint="eastAsia"/>
        </w:rPr>
        <w:t>前項原始檔案應予保密，其內容包括下列資料：</w:t>
      </w:r>
    </w:p>
    <w:p w:rsidR="00B36F48" w:rsidRDefault="00B36F48" w:rsidP="00B36F48">
      <w:pPr>
        <w:ind w:leftChars="600" w:left="1440" w:firstLineChars="75" w:firstLine="180"/>
      </w:pPr>
      <w:r>
        <w:rPr>
          <w:rFonts w:hint="eastAsia"/>
        </w:rPr>
        <w:t>一、事件發生之時間、樣態。</w:t>
      </w:r>
    </w:p>
    <w:p w:rsidR="00B36F48" w:rsidRDefault="00B36F48" w:rsidP="00B36F48">
      <w:pPr>
        <w:ind w:leftChars="600" w:left="1440" w:firstLineChars="75" w:firstLine="180"/>
      </w:pPr>
      <w:r>
        <w:rPr>
          <w:rFonts w:hint="eastAsia"/>
        </w:rPr>
        <w:t>二、事件相關當事人（包括檢舉人、被害人、加害人）。</w:t>
      </w:r>
    </w:p>
    <w:p w:rsidR="00B36F48" w:rsidRDefault="00B36F48" w:rsidP="00B36F48">
      <w:pPr>
        <w:ind w:leftChars="600" w:left="1440" w:firstLineChars="75" w:firstLine="180"/>
      </w:pPr>
      <w:r>
        <w:rPr>
          <w:rFonts w:hint="eastAsia"/>
        </w:rPr>
        <w:t>三、事件處理人員、流程及紀錄。</w:t>
      </w:r>
    </w:p>
    <w:p w:rsidR="00B36F48" w:rsidRDefault="00B36F48" w:rsidP="00B36F48">
      <w:pPr>
        <w:ind w:leftChars="600" w:left="1440" w:firstLineChars="75" w:firstLine="180"/>
      </w:pPr>
      <w:r>
        <w:rPr>
          <w:rFonts w:hint="eastAsia"/>
        </w:rPr>
        <w:t>四、事件處理所製作之文書、取得之證據及其他相關資料。</w:t>
      </w:r>
    </w:p>
    <w:p w:rsidR="00B36F48" w:rsidRDefault="00B36F48" w:rsidP="00B36F48">
      <w:pPr>
        <w:ind w:leftChars="600" w:left="1440" w:firstLineChars="75" w:firstLine="180"/>
      </w:pPr>
      <w:r>
        <w:rPr>
          <w:rFonts w:hint="eastAsia"/>
        </w:rPr>
        <w:t>五、加害人之姓名、職稱或學籍資料、家庭背景等。</w:t>
      </w:r>
    </w:p>
    <w:p w:rsidR="00B36F48" w:rsidRDefault="00B36F48" w:rsidP="00B36F48">
      <w:pPr>
        <w:ind w:leftChars="600" w:left="1440" w:firstLineChars="75" w:firstLine="180"/>
      </w:pPr>
      <w:r>
        <w:rPr>
          <w:rFonts w:hint="eastAsia"/>
        </w:rPr>
        <w:t>第二項報告檔案，應包括下列資料：</w:t>
      </w:r>
    </w:p>
    <w:p w:rsidR="00B36F48" w:rsidRDefault="00B36F48" w:rsidP="00B36F48">
      <w:pPr>
        <w:ind w:leftChars="600" w:left="1440" w:firstLineChars="75" w:firstLine="180"/>
      </w:pPr>
      <w:r>
        <w:rPr>
          <w:rFonts w:hint="eastAsia"/>
        </w:rPr>
        <w:t>一、事件發生之時間、樣態以及以代號呈現之各該當事人。</w:t>
      </w:r>
    </w:p>
    <w:p w:rsidR="00B36F48" w:rsidRDefault="00B36F48" w:rsidP="00B36F48">
      <w:pPr>
        <w:ind w:leftChars="600" w:left="1440" w:firstLineChars="75" w:firstLine="180"/>
      </w:pPr>
      <w:r>
        <w:rPr>
          <w:rFonts w:hint="eastAsia"/>
        </w:rPr>
        <w:t>二、事件處理過程及結論。</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第二十四條</w:t>
      </w:r>
      <w:r>
        <w:rPr>
          <w:rFonts w:hint="eastAsia"/>
        </w:rPr>
        <w:t xml:space="preserve">   </w:t>
      </w:r>
      <w:r>
        <w:rPr>
          <w:rFonts w:hint="eastAsia"/>
        </w:rPr>
        <w:t>性平會依性平法第二十七條第二項規定為通報時，其通報內容應限於加害人經查證屬實之校園校園性侵害、性騷擾或性霸凌事件時間、樣態、加害人姓名及職稱或學籍資料。</w:t>
      </w:r>
    </w:p>
    <w:p w:rsidR="00B36F48" w:rsidRDefault="00B36F48" w:rsidP="00B36F48">
      <w:pPr>
        <w:ind w:left="1440" w:hangingChars="600" w:hanging="1440"/>
      </w:pPr>
      <w:r>
        <w:t xml:space="preserve"> </w:t>
      </w:r>
    </w:p>
    <w:p w:rsidR="00B36F48" w:rsidRDefault="00B36F48" w:rsidP="00442D13">
      <w:pPr>
        <w:spacing w:beforeLines="50" w:afterLines="50" w:line="440" w:lineRule="exact"/>
      </w:pPr>
      <w:r>
        <w:rPr>
          <w:rFonts w:hint="eastAsia"/>
        </w:rPr>
        <w:t>第二十五條</w:t>
      </w:r>
      <w:r>
        <w:rPr>
          <w:rFonts w:hint="eastAsia"/>
        </w:rPr>
        <w:t xml:space="preserve">  </w:t>
      </w:r>
      <w:r>
        <w:rPr>
          <w:rFonts w:hint="eastAsia"/>
        </w:rPr>
        <w:t>本辦法經校務會議通過後實施，並報請教育處備查，修正時亦同。</w:t>
      </w:r>
    </w:p>
    <w:sectPr w:rsidR="00B36F48" w:rsidSect="00D1370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D7" w:rsidRDefault="003E46D7" w:rsidP="000479A2">
      <w:r>
        <w:separator/>
      </w:r>
    </w:p>
  </w:endnote>
  <w:endnote w:type="continuationSeparator" w:id="1">
    <w:p w:rsidR="003E46D7" w:rsidRDefault="003E46D7" w:rsidP="00047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D7" w:rsidRDefault="003E46D7" w:rsidP="000479A2">
      <w:r>
        <w:separator/>
      </w:r>
    </w:p>
  </w:footnote>
  <w:footnote w:type="continuationSeparator" w:id="1">
    <w:p w:rsidR="003E46D7" w:rsidRDefault="003E46D7" w:rsidP="00047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F48"/>
    <w:rsid w:val="000479A2"/>
    <w:rsid w:val="001230A1"/>
    <w:rsid w:val="00392D70"/>
    <w:rsid w:val="003E46D7"/>
    <w:rsid w:val="00442D13"/>
    <w:rsid w:val="004745C8"/>
    <w:rsid w:val="00605DB5"/>
    <w:rsid w:val="008C3A1F"/>
    <w:rsid w:val="00B11A90"/>
    <w:rsid w:val="00B1567A"/>
    <w:rsid w:val="00B36F48"/>
    <w:rsid w:val="00C33693"/>
    <w:rsid w:val="00D13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79A2"/>
    <w:pPr>
      <w:tabs>
        <w:tab w:val="center" w:pos="4153"/>
        <w:tab w:val="right" w:pos="8306"/>
      </w:tabs>
      <w:snapToGrid w:val="0"/>
    </w:pPr>
    <w:rPr>
      <w:sz w:val="20"/>
      <w:szCs w:val="20"/>
    </w:rPr>
  </w:style>
  <w:style w:type="character" w:customStyle="1" w:styleId="a4">
    <w:name w:val="頁首 字元"/>
    <w:basedOn w:val="a0"/>
    <w:link w:val="a3"/>
    <w:uiPriority w:val="99"/>
    <w:semiHidden/>
    <w:rsid w:val="000479A2"/>
    <w:rPr>
      <w:kern w:val="2"/>
    </w:rPr>
  </w:style>
  <w:style w:type="paragraph" w:styleId="a5">
    <w:name w:val="footer"/>
    <w:basedOn w:val="a"/>
    <w:link w:val="a6"/>
    <w:uiPriority w:val="99"/>
    <w:semiHidden/>
    <w:unhideWhenUsed/>
    <w:rsid w:val="000479A2"/>
    <w:pPr>
      <w:tabs>
        <w:tab w:val="center" w:pos="4153"/>
        <w:tab w:val="right" w:pos="8306"/>
      </w:tabs>
      <w:snapToGrid w:val="0"/>
    </w:pPr>
    <w:rPr>
      <w:sz w:val="20"/>
      <w:szCs w:val="20"/>
    </w:rPr>
  </w:style>
  <w:style w:type="character" w:customStyle="1" w:styleId="a6">
    <w:name w:val="頁尾 字元"/>
    <w:basedOn w:val="a0"/>
    <w:link w:val="a5"/>
    <w:uiPriority w:val="99"/>
    <w:semiHidden/>
    <w:rsid w:val="000479A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577</Words>
  <Characters>3293</Characters>
  <Application>Microsoft Office Word</Application>
  <DocSecurity>0</DocSecurity>
  <Lines>27</Lines>
  <Paragraphs>7</Paragraphs>
  <ScaleCrop>false</ScaleCrop>
  <Company>FDZone</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ox01ox01</dc:creator>
  <cp:keywords/>
  <dc:description/>
  <cp:lastModifiedBy>輔導室</cp:lastModifiedBy>
  <cp:revision>6</cp:revision>
  <cp:lastPrinted>2012-10-09T00:00:00Z</cp:lastPrinted>
  <dcterms:created xsi:type="dcterms:W3CDTF">2012-10-09T00:00:00Z</dcterms:created>
  <dcterms:modified xsi:type="dcterms:W3CDTF">2012-11-26T01:54:00Z</dcterms:modified>
</cp:coreProperties>
</file>